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VYHLÁSENIE O OCHRANE SÚKROMIA – zástupcovia partnerských spoločností TRANS - MONT, s.r.o. Prešov, Suvorovova 4/A 080 01 Prešov</w:t>
      </w:r>
      <w:r w:rsidDel="00000000" w:rsidR="00000000" w:rsidRPr="00000000">
        <w:rPr>
          <w:rFonts w:ascii="Arial" w:cs="Arial" w:eastAsia="Arial" w:hAnsi="Arial"/>
          <w:sz w:val="22"/>
          <w:szCs w:val="22"/>
          <w:rtl w:val="0"/>
        </w:rPr>
        <w:t xml:space="preserve"> </w:t>
      </w:r>
      <w:r w:rsidDel="00000000" w:rsidR="00000000" w:rsidRPr="00000000">
        <w:rPr>
          <w:color w:val="222222"/>
          <w:highlight w:val="white"/>
          <w:rtl w:val="0"/>
        </w:rPr>
        <w:t xml:space="preserve">, IČO: </w:t>
      </w:r>
      <w:r w:rsidDel="00000000" w:rsidR="00000000" w:rsidRPr="00000000">
        <w:rPr>
          <w:rtl w:val="0"/>
        </w:rPr>
        <w:t xml:space="preserve">31681115</w:t>
      </w:r>
      <w:r w:rsidDel="00000000" w:rsidR="00000000" w:rsidRPr="00000000">
        <w:rPr>
          <w:color w:val="222222"/>
          <w:highlight w:val="white"/>
          <w:rtl w:val="0"/>
        </w:rPr>
        <w:t xml:space="preserve">, OR OS Prešov, oddiel SRO, </w:t>
      </w:r>
      <w:r w:rsidDel="00000000" w:rsidR="00000000" w:rsidRPr="00000000">
        <w:rPr>
          <w:rtl w:val="0"/>
        </w:rPr>
        <w:t xml:space="preserve">vložka číslo: 1395/P</w:t>
      </w:r>
      <w:r w:rsidDel="00000000" w:rsidR="00000000" w:rsidRPr="00000000">
        <w:rPr>
          <w:rFonts w:ascii="Arial" w:cs="Arial" w:eastAsia="Arial" w:hAnsi="Arial"/>
          <w:b w:val="1"/>
          <w:color w:val="222222"/>
          <w:highlight w:val="white"/>
          <w:rtl w:val="0"/>
        </w:rPr>
        <w:t xml:space="preserve"> </w:t>
      </w:r>
      <w:r w:rsidDel="00000000" w:rsidR="00000000" w:rsidRPr="00000000">
        <w:rPr>
          <w:color w:val="222222"/>
          <w:highlight w:val="white"/>
          <w:rtl w:val="0"/>
        </w:rPr>
        <w:t xml:space="preserve">(ďalej len “TRANS - MONT”)</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z w:val="24"/>
          <w:szCs w:val="24"/>
        </w:rPr>
      </w:pPr>
      <w:r w:rsidDel="00000000" w:rsidR="00000000" w:rsidRPr="00000000">
        <w:rPr>
          <w:b w:val="1"/>
          <w:sz w:val="24"/>
          <w:szCs w:val="24"/>
          <w:rtl w:val="0"/>
        </w:rPr>
        <w:t xml:space="preserve">VYHLÁSENIE O OCHRANE SÚKROMIA</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75" w:before="450" w:lineRule="auto"/>
        <w:ind w:left="0" w:right="0" w:firstLine="0"/>
        <w:jc w:val="center"/>
        <w:rPr/>
      </w:pPr>
      <w:r w:rsidDel="00000000" w:rsidR="00000000" w:rsidRPr="00000000">
        <w:rPr>
          <w:rtl w:val="0"/>
        </w:rPr>
        <w:t xml:space="preserve">zástupcovia partnerských spoločností</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TRANS - MONT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rsidR="00000000" w:rsidDel="00000000" w:rsidP="00000000" w:rsidRDefault="00000000" w:rsidRPr="00000000" w14:paraId="00000007">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Kategórie osobných údajov - Prevádzkovateľ</w:t>
      </w:r>
    </w:p>
    <w:tbl>
      <w:tblPr>
        <w:tblStyle w:val="Table1"/>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Oblasť</w:t>
            </w:r>
          </w:p>
        </w:tc>
        <w:tc>
          <w:tcPr>
            <w:shd w:fill="auto" w:val="clear"/>
            <w:tcMar>
              <w:top w:w="45.0" w:type="dxa"/>
              <w:left w:w="45.0" w:type="dxa"/>
              <w:bottom w:w="45.0" w:type="dxa"/>
              <w:right w:w="45.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Typy osobných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Obchodné vzťahy</w:t>
            </w:r>
          </w:p>
        </w:tc>
        <w:tc>
          <w:tcPr>
            <w:shd w:fill="auto" w:val="clear"/>
            <w:tcMar>
              <w:top w:w="45.0" w:type="dxa"/>
              <w:left w:w="45.0" w:type="dxa"/>
              <w:bottom w:w="45.0" w:type="dxa"/>
              <w:right w:w="45.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Uzatváranie zmlúv</w:t>
            </w:r>
          </w:p>
        </w:tc>
        <w:tc>
          <w:tcPr>
            <w:shd w:fill="auto" w:val="clear"/>
            <w:tcMar>
              <w:top w:w="45.0" w:type="dxa"/>
              <w:left w:w="45.0" w:type="dxa"/>
              <w:bottom w:w="45.0" w:type="dxa"/>
              <w:right w:w="45.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Názov obchodného partnera, údaje o štatutároch alebo zástupcoch, mená a ich priezviská, prevody tovaru a majetku</w:t>
            </w:r>
          </w:p>
        </w:tc>
      </w:tr>
    </w:tbl>
    <w:p w:rsidR="00000000" w:rsidDel="00000000" w:rsidP="00000000" w:rsidRDefault="00000000" w:rsidRPr="00000000" w14:paraId="0000000E">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Účely spracovávania údajov - Prevádzkovateľ</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TRANS - MONT bude spracovávať Vaše údaje na nasledovné účely:</w:t>
      </w:r>
    </w:p>
    <w:tbl>
      <w:tblPr>
        <w:tblStyle w:val="Table2"/>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Právny základ</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Uzatváranie zmlúv</w:t>
            </w:r>
          </w:p>
        </w:tc>
        <w:tc>
          <w:tcPr>
            <w:shd w:fill="auto" w:val="clear"/>
            <w:tcMar>
              <w:top w:w="45.0" w:type="dxa"/>
              <w:left w:w="45.0" w:type="dxa"/>
              <w:bottom w:w="45.0" w:type="dxa"/>
              <w:right w:w="45.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Príprava a uzatváranie zmlúv na dodanie služieb</w:t>
            </w:r>
          </w:p>
        </w:tc>
        <w:tc>
          <w:tcPr>
            <w:shd w:fill="auto" w:val="clear"/>
            <w:tcMar>
              <w:top w:w="45.0" w:type="dxa"/>
              <w:left w:w="45.0" w:type="dxa"/>
              <w:bottom w:w="45.0" w:type="dxa"/>
              <w:right w:w="45.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 prípade, ak spracúvame Vaše osobné údaje na právnom základe plnenia našej zákonnej povinnosti, môže sa jednať o nasledovné právne predpisy:</w:t>
      </w:r>
    </w:p>
    <w:tbl>
      <w:tblPr>
        <w:tblStyle w:val="Table3"/>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Názov predpisu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301/2005 Z.z.</w:t>
            </w:r>
            <w:r w:rsidDel="00000000" w:rsidR="00000000" w:rsidRPr="00000000">
              <w:rPr>
                <w:rtl w:val="0"/>
              </w:rPr>
              <w:t xml:space="preserve"> Trestný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č.431/2001 Z.z.</w:t>
            </w:r>
            <w:r w:rsidDel="00000000" w:rsidR="00000000" w:rsidRPr="00000000">
              <w:rPr>
                <w:rtl w:val="0"/>
              </w:rPr>
              <w:t xml:space="preserve"> Zákon o účtovníctve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č.18/2018 Z.z.</w:t>
            </w:r>
            <w:r w:rsidDel="00000000" w:rsidR="00000000" w:rsidRPr="00000000">
              <w:rPr>
                <w:rtl w:val="0"/>
              </w:rPr>
              <w:t xml:space="preserve"> Zákon o ochrane osobných údajov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Nariadenie EÚ č. 2016/679</w:t>
            </w:r>
            <w:r w:rsidDel="00000000" w:rsidR="00000000" w:rsidRPr="00000000">
              <w:rPr>
                <w:rtl w:val="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č.222/2004 Z.z.</w:t>
            </w:r>
            <w:r w:rsidDel="00000000" w:rsidR="00000000" w:rsidRPr="00000000">
              <w:rPr>
                <w:rtl w:val="0"/>
              </w:rPr>
              <w:t xml:space="preserve"> Zákon o dani z pridanej hodnoty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č.233/1995 Z.z.</w:t>
            </w:r>
            <w:r w:rsidDel="00000000" w:rsidR="00000000" w:rsidRPr="00000000">
              <w:rPr>
                <w:rtl w:val="0"/>
              </w:rPr>
              <w:t xml:space="preserve"> Zákon Národnej rady Slovenskej republiky o súdnych exekútoroch a exekučnej činnosti (Exekučný poriadok) a o zmene a doplnení ďalších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č.513/1991 Z.z.</w:t>
            </w:r>
            <w:r w:rsidDel="00000000" w:rsidR="00000000" w:rsidRPr="00000000">
              <w:rPr>
                <w:rtl w:val="0"/>
              </w:rPr>
              <w:t xml:space="preserve"> Obchodný zákonník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č.395/2002 Z.z.</w:t>
            </w:r>
            <w:r w:rsidDel="00000000" w:rsidR="00000000" w:rsidRPr="00000000">
              <w:rPr>
                <w:rtl w:val="0"/>
              </w:rPr>
              <w:t xml:space="preserve"> Zákon o archívoch a registratúrach a o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č.40/1964 Z.z.</w:t>
            </w:r>
            <w:r w:rsidDel="00000000" w:rsidR="00000000" w:rsidRPr="00000000">
              <w:rPr>
                <w:rtl w:val="0"/>
              </w:rPr>
              <w:t xml:space="preserve"> Občiansky zákonník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č.162/2015 Z.z.</w:t>
            </w:r>
            <w:r w:rsidDel="00000000" w:rsidR="00000000" w:rsidRPr="00000000">
              <w:rPr>
                <w:rtl w:val="0"/>
              </w:rPr>
              <w:t xml:space="preserve"> Správny súdny poriadok</w:t>
            </w:r>
          </w:p>
        </w:tc>
      </w:tr>
    </w:tbl>
    <w:p w:rsidR="00000000" w:rsidDel="00000000" w:rsidP="00000000" w:rsidRDefault="00000000" w:rsidRPr="00000000" w14:paraId="00000023">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Strany, ktoré môžu mať prístup k vašim údajom</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TRANS - MONT ako prevádzkovateľ môže zdieľať vaše údaje s tretími stranami v nasledovných prípadoch:</w:t>
      </w:r>
    </w:p>
    <w:tbl>
      <w:tblPr>
        <w:tblStyle w:val="Table4"/>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Príjemcovia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Uzatváranie zmlúv</w:t>
            </w:r>
          </w:p>
        </w:tc>
        <w:tc>
          <w:tcPr>
            <w:shd w:fill="auto" w:val="clear"/>
            <w:tcMar>
              <w:top w:w="45.0" w:type="dxa"/>
              <w:left w:w="45.0" w:type="dxa"/>
              <w:bottom w:w="45.0" w:type="dxa"/>
              <w:right w:w="45.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Príprava a uzatváranie zmlúv na dodanie služieb</w:t>
            </w:r>
          </w:p>
        </w:tc>
        <w:tc>
          <w:tcPr>
            <w:shd w:fill="auto" w:val="clear"/>
            <w:tcMar>
              <w:top w:w="45.0" w:type="dxa"/>
              <w:left w:w="45.0" w:type="dxa"/>
              <w:bottom w:w="45.0" w:type="dxa"/>
              <w:right w:w="45.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Exekútorský úrad</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Daňový úrad</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EKIS, s.r.o.</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KODAS Žilina, s.r.o.</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KROS a.s.</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Lenka Bačíková</w:t>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rsidR="00000000" w:rsidDel="00000000" w:rsidP="00000000" w:rsidRDefault="00000000" w:rsidRPr="00000000" w14:paraId="00000034">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Umiestnenie vašich osobných údajov</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 vašim osobným údajom budú mať prístup oprávnení pracovníci TRANS - MONT, v Slovenskej republike v rámci Európskej únie a Európskeho hospodárskeho priestoru. Ak dochádza k spracovaniu mimo EÚ, jedná sa o nasledovné prípady:</w:t>
      </w:r>
    </w:p>
    <w:tbl>
      <w:tblPr>
        <w:tblStyle w:val="Table5"/>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Krajina</w:t>
            </w:r>
          </w:p>
        </w:tc>
        <w:tc>
          <w:tcPr>
            <w:shd w:fill="auto" w:val="clear"/>
            <w:tcMar>
              <w:top w:w="45.0" w:type="dxa"/>
              <w:left w:w="45.0" w:type="dxa"/>
              <w:bottom w:w="45.0" w:type="dxa"/>
              <w:right w:w="45.0" w:type="dxa"/>
            </w:tcMar>
            <w:vAlign w:val="top"/>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Spoločnosť</w:t>
            </w:r>
          </w:p>
        </w:tc>
      </w:tr>
    </w:tbl>
    <w:p w:rsidR="00000000" w:rsidDel="00000000" w:rsidP="00000000" w:rsidRDefault="00000000" w:rsidRPr="00000000" w14:paraId="0000003A">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Uchovávanie osobných údajov - Prevádzkovateľ</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Vaše osobné údaje uchovávame len na obmedzený čas, pričom k ich vymazaniu dôjde, keď už nebudú potrebné na účely spracovania uvedené v tomto vyhlásení.</w:t>
      </w:r>
    </w:p>
    <w:tbl>
      <w:tblPr>
        <w:tblStyle w:val="Table6"/>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Doba archivácie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Uzatváranie zmlúv</w:t>
            </w:r>
          </w:p>
        </w:tc>
        <w:tc>
          <w:tcPr>
            <w:shd w:fill="auto" w:val="clear"/>
            <w:tcMar>
              <w:top w:w="45.0" w:type="dxa"/>
              <w:left w:w="45.0" w:type="dxa"/>
              <w:bottom w:w="45.0" w:type="dxa"/>
              <w:right w:w="45.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 dobu 10 rokov</w:t>
            </w:r>
          </w:p>
        </w:tc>
      </w:tr>
    </w:tbl>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Vaše osobné údaje môžeme spracovávať dlhšiu dobu v prípade pretrvávajúceho právneho sporu, alebo ak ste nám udelili súhlas.</w:t>
      </w:r>
    </w:p>
    <w:p w:rsidR="00000000" w:rsidDel="00000000" w:rsidP="00000000" w:rsidRDefault="00000000" w:rsidRPr="00000000" w14:paraId="00000041">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Aké máte práva</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Podľa zákona o ochrane osobných údajov máte určité práva v súvislosti s ich spracovaním. Tu je uvedený zoznam týchto práv, i to, čo dané právo pre Vás znamená.</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tbl>
      <w:tblPr>
        <w:tblStyle w:val="Table7"/>
        <w:tblW w:w="9360.0" w:type="dxa"/>
        <w:jc w:val="left"/>
        <w:tblLayout w:type="fixed"/>
        <w:tblLook w:val="0600"/>
      </w:tblPr>
      <w:tblGrid>
        <w:gridCol w:w="1404"/>
        <w:gridCol w:w="7956"/>
        <w:tblGridChange w:id="0">
          <w:tblGrid>
            <w:gridCol w:w="1404"/>
            <w:gridCol w:w="7956"/>
          </w:tblGrid>
        </w:tblGridChange>
      </w:tblGrid>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prístup</w:t>
            </w:r>
          </w:p>
        </w:tc>
        <w:tc>
          <w:tcPr>
            <w:shd w:fill="fcf8e3" w:val="clear"/>
            <w:tcMar>
              <w:top w:w="45.0" w:type="dxa"/>
              <w:left w:w="45.0" w:type="dxa"/>
              <w:bottom w:w="45.0" w:type="dxa"/>
              <w:right w:w="45.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Rule="auto"/>
              <w:ind w:left="600" w:right="0" w:firstLine="0"/>
              <w:rPr>
                <w:shd w:fill="auto" w:val="clear"/>
              </w:rPr>
            </w:pPr>
            <w:r w:rsidDel="00000000" w:rsidR="00000000" w:rsidRPr="00000000">
              <w:rPr>
                <w:shd w:fill="auto" w:val="clear"/>
                <w:rtl w:val="0"/>
              </w:rPr>
              <w:t xml:space="preserve">Môžete si vyžiadať informácie o tom, ako spracovávame vaše osobné údaje, vrátane informácií o tom:</w:t>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Prečo spracovávame vaše osobné údaje</w:t>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kategórie osobných údajov spracovávame</w:t>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S kým vaše osobné údaje zdieľame</w:t>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Ako dlho uchovávame vaše osobné údaje alebo aké sú kritéria na určenie tejto lehoty</w:t>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máte práva</w:t>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Odkiaľ vaše osobné údaje získavame (ak sme ich nezískali od vás)</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spracovávanie zahŕňa automatizované rozhodovanie (tzv. profilovanie)</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vaše osobné údaje boli prevedené do krajiny, ktorá je mimo EEA, ako zabezpečíme ochranu vašich osobných údajov.</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Všetky vyššie uvedené informácie sú dostupné v týchto Zásadách o ochrane osobných údajov.</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taktiež požiadať o kópiu osobných údajov, ktoré o vás spracovávame. Avšak, dodatočné kópie budú spoplatnené.</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opravu</w:t>
            </w:r>
          </w:p>
        </w:tc>
        <w:tc>
          <w:tcPr>
            <w:shd w:fill="fdfdfe" w:val="clear"/>
            <w:tcMar>
              <w:top w:w="45.0" w:type="dxa"/>
              <w:left w:w="45.0" w:type="dxa"/>
              <w:bottom w:w="45.0" w:type="dxa"/>
              <w:right w:w="45.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Je dôležité, aby sme mali o vás správne informácie a žiadame vás, aby ste nás upozornili, ak je niektorý z vašich osobných údajov nesprávny, napr. ak ste si zmenili meno alebo ak ste sa presťahovali.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vymazanie</w:t>
            </w:r>
          </w:p>
        </w:tc>
        <w:tc>
          <w:tcPr>
            <w:shd w:fill="fcf8e3" w:val="clear"/>
            <w:tcMar>
              <w:top w:w="45.0" w:type="dxa"/>
              <w:left w:w="45.0" w:type="dxa"/>
              <w:bottom w:w="45.0" w:type="dxa"/>
              <w:right w:w="45.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spracovávame vaše osobné údaje nezákonným spôsobom, napríklad ak spracovávame vaše osobné údaje dlhšie, než je potrebné alebo bezdôvodne, môžete nás požiadať o vymazanie týchto údajov.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obmedzenie</w:t>
            </w:r>
          </w:p>
        </w:tc>
        <w:tc>
          <w:tcPr>
            <w:shd w:fill="fdfdfe" w:val="clear"/>
            <w:tcMar>
              <w:top w:w="45.0" w:type="dxa"/>
              <w:left w:w="45.0" w:type="dxa"/>
              <w:bottom w:w="45.0" w:type="dxa"/>
              <w:right w:w="45.0" w:type="dxa"/>
            </w:tcMar>
            <w:vAlign w:val="top"/>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tiež požiadať, aby sme obmedzili spracovanie vašich osobných údajov, ak je spracovanie nezákonné, ale nechcete, aby sme osobné údaje vymazali.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namietať</w:t>
            </w:r>
          </w:p>
        </w:tc>
        <w:tc>
          <w:tcPr>
            <w:shd w:fill="fcf8e3" w:val="clear"/>
            <w:tcMar>
              <w:top w:w="45.0" w:type="dxa"/>
              <w:left w:w="45.0" w:type="dxa"/>
              <w:bottom w:w="45.0" w:type="dxa"/>
              <w:right w:w="45.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prenos údajov</w:t>
            </w:r>
          </w:p>
        </w:tc>
        <w:tc>
          <w:tcPr>
            <w:shd w:fill="fdfdfe" w:val="clear"/>
            <w:tcMar>
              <w:top w:w="45.0" w:type="dxa"/>
              <w:left w:w="45.0" w:type="dxa"/>
              <w:bottom w:w="45.0" w:type="dxa"/>
              <w:right w:w="45.0"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Stiahnutie súhlasu</w:t>
            </w:r>
          </w:p>
        </w:tc>
        <w:tc>
          <w:tcPr>
            <w:shd w:fill="fcf8e3" w:val="clear"/>
            <w:tcMar>
              <w:top w:w="45.0" w:type="dxa"/>
              <w:left w:w="45.0" w:type="dxa"/>
              <w:bottom w:w="45.0" w:type="dxa"/>
              <w:right w:w="45.0" w:type="dxa"/>
            </w:tcMa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Máte právo svoj súhlas stiahnuť a my následne zastavíme svoje spracovateľské činnosti na základe tohto právneho dôvodu.</w:t>
            </w:r>
          </w:p>
        </w:tc>
      </w:tr>
    </w:tbl>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 Vašej požiadavke/požiadavkách budeme tiež informovať ostatné strany, ktorým sme Vaše osobné údaje mohli poskytnúť.</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62">
      <w:pPr>
        <w:pStyle w:val="Heading3"/>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 prípade pochybností máte právo podať návrh na začatie konania v zmysle § 100 Zákona o ochrane osobných údajov na príslušnom dozornom orgáne, napríklad prostredníctvom www.dataprotection.gov.sk.</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Ako sa môžem sťažovať ohľadom používania mojich údajov alebo ako si uplatním svoje práva?</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Kontakt na Zodpovednú osobu za dohľad nad ochranou osobných údajov: </w:t>
      </w:r>
      <w:hyperlink r:id="rId6">
        <w:r w:rsidDel="00000000" w:rsidR="00000000" w:rsidRPr="00000000">
          <w:rPr>
            <w:color w:val="1155cc"/>
            <w:u w:val="single"/>
            <w:rtl w:val="0"/>
          </w:rPr>
          <w:t xml:space="preserve">info@transmont.sk</w:t>
        </w:r>
      </w:hyperlink>
      <w:r w:rsidDel="00000000" w:rsidR="00000000" w:rsidRPr="00000000">
        <w:rPr>
          <w:rtl w:val="0"/>
        </w:rPr>
        <w:t xml:space="preserve">.</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68">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Kontaktné údaje</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máte akékoľvek ďalšie otázky týkajúce sa spracovania vašich osobných údajov, môžete nás kontaktovať prostredníctvom našej Zodpovednej osoby za dohľad nad ochranou osobných údajov (DPO), a to e-mailom zaslaným na adresu </w:t>
      </w:r>
      <w:hyperlink r:id="rId7">
        <w:r w:rsidDel="00000000" w:rsidR="00000000" w:rsidRPr="00000000">
          <w:rPr>
            <w:color w:val="1155cc"/>
            <w:u w:val="single"/>
            <w:rtl w:val="0"/>
          </w:rPr>
          <w:t xml:space="preserve">info@transmont.sk</w:t>
        </w:r>
      </w:hyperlink>
      <w:r w:rsidDel="00000000" w:rsidR="00000000" w:rsidRPr="00000000">
        <w:rPr>
          <w:rtl w:val="0"/>
        </w:rPr>
        <w:t xml:space="preserv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widowControl w:val="0"/>
        <w:spacing w:after="900" w:before="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75" w:before="450" w:lineRule="auto"/>
      <w:ind w:left="0" w:right="0" w:firstLine="0"/>
      <w:jc w:val="center"/>
    </w:pPr>
    <w:rPr>
      <w:b w:val="1"/>
      <w:i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transmont.sk" TargetMode="External"/><Relationship Id="rId7" Type="http://schemas.openxmlformats.org/officeDocument/2006/relationships/hyperlink" Target="mailto:info@transmont.s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